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4D" w:rsidRDefault="00066E4D">
      <w:pPr>
        <w:widowControl w:val="0"/>
        <w:autoSpaceDE w:val="0"/>
        <w:autoSpaceDN w:val="0"/>
        <w:adjustRightInd w:val="0"/>
        <w:spacing w:after="0" w:line="240" w:lineRule="auto"/>
        <w:rPr>
          <w:rFonts w:ascii="Calibri" w:hAnsi="Calibri" w:cs="Calibri"/>
        </w:rPr>
      </w:pPr>
      <w:r>
        <w:rPr>
          <w:rFonts w:ascii="Calibri" w:hAnsi="Calibri" w:cs="Calibri"/>
        </w:rPr>
        <w:br/>
      </w:r>
    </w:p>
    <w:p w:rsidR="00066E4D" w:rsidRDefault="00066E4D">
      <w:pPr>
        <w:widowControl w:val="0"/>
        <w:autoSpaceDE w:val="0"/>
        <w:autoSpaceDN w:val="0"/>
        <w:adjustRightInd w:val="0"/>
        <w:spacing w:after="0" w:line="240" w:lineRule="auto"/>
        <w:jc w:val="both"/>
        <w:outlineLvl w:val="0"/>
        <w:rPr>
          <w:rFonts w:ascii="Calibri" w:hAnsi="Calibri" w:cs="Calibri"/>
        </w:rPr>
      </w:pPr>
    </w:p>
    <w:p w:rsidR="00066E4D" w:rsidRDefault="00066E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ЮСТИЦИИ РОССИЙСКОЙ ФЕДЕРАЦИИ</w:t>
      </w:r>
    </w:p>
    <w:p w:rsidR="00066E4D" w:rsidRDefault="00066E4D">
      <w:pPr>
        <w:widowControl w:val="0"/>
        <w:autoSpaceDE w:val="0"/>
        <w:autoSpaceDN w:val="0"/>
        <w:adjustRightInd w:val="0"/>
        <w:spacing w:after="0" w:line="240" w:lineRule="auto"/>
        <w:jc w:val="center"/>
        <w:rPr>
          <w:rFonts w:ascii="Calibri" w:hAnsi="Calibri" w:cs="Calibri"/>
          <w:b/>
          <w:bCs/>
        </w:rPr>
      </w:pPr>
    </w:p>
    <w:p w:rsidR="00066E4D" w:rsidRDefault="00066E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МЕТОДИКА</w:t>
      </w:r>
    </w:p>
    <w:p w:rsidR="00066E4D" w:rsidRDefault="00066E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МОНИТОРИНГА ПРАВОПРИМЕНЕНИЯ ЗАКОНОДАТЕЛЬСТВА</w:t>
      </w:r>
    </w:p>
    <w:p w:rsidR="00066E4D" w:rsidRDefault="00066E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066E4D" w:rsidRDefault="00066E4D">
      <w:pPr>
        <w:widowControl w:val="0"/>
        <w:autoSpaceDE w:val="0"/>
        <w:autoSpaceDN w:val="0"/>
        <w:adjustRightInd w:val="0"/>
        <w:spacing w:after="0" w:line="240" w:lineRule="auto"/>
        <w:ind w:firstLine="540"/>
        <w:jc w:val="both"/>
        <w:rPr>
          <w:rFonts w:ascii="Calibri" w:hAnsi="Calibri" w:cs="Calibri"/>
        </w:rPr>
      </w:pP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Методика подготовлена в соответствии с </w:t>
      </w:r>
      <w:hyperlink r:id="rId4" w:history="1">
        <w:r>
          <w:rPr>
            <w:rFonts w:ascii="Calibri" w:hAnsi="Calibri" w:cs="Calibri"/>
            <w:color w:val="0000FF"/>
          </w:rPr>
          <w:t>Указом</w:t>
        </w:r>
      </w:hyperlink>
      <w:r>
        <w:rPr>
          <w:rFonts w:ascii="Calibri" w:hAnsi="Calibri" w:cs="Calibri"/>
        </w:rPr>
        <w:t xml:space="preserve"> Президента Российской Федерации от 20.05.2011 N 657 "О мониторинге </w:t>
      </w:r>
      <w:proofErr w:type="spellStart"/>
      <w:r>
        <w:rPr>
          <w:rFonts w:ascii="Calibri" w:hAnsi="Calibri" w:cs="Calibri"/>
        </w:rPr>
        <w:t>правоприменения</w:t>
      </w:r>
      <w:proofErr w:type="spellEnd"/>
      <w:r>
        <w:rPr>
          <w:rFonts w:ascii="Calibri" w:hAnsi="Calibri" w:cs="Calibri"/>
        </w:rPr>
        <w:t xml:space="preserve"> в Российской Федерации",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19.08.2011 N 694 "Об утверждении Методики осуществления мониторинга </w:t>
      </w:r>
      <w:proofErr w:type="spellStart"/>
      <w:r>
        <w:rPr>
          <w:rFonts w:ascii="Calibri" w:hAnsi="Calibri" w:cs="Calibri"/>
        </w:rPr>
        <w:t>правоприменения</w:t>
      </w:r>
      <w:proofErr w:type="spellEnd"/>
      <w:r>
        <w:rPr>
          <w:rFonts w:ascii="Calibri" w:hAnsi="Calibri" w:cs="Calibri"/>
        </w:rPr>
        <w:t xml:space="preserve">" и в рамках выполнения федеральной </w:t>
      </w:r>
      <w:hyperlink r:id="rId6" w:history="1">
        <w:r>
          <w:rPr>
            <w:rFonts w:ascii="Calibri" w:hAnsi="Calibri" w:cs="Calibri"/>
            <w:color w:val="0000FF"/>
          </w:rPr>
          <w:t>программы</w:t>
        </w:r>
      </w:hyperlink>
      <w:r>
        <w:rPr>
          <w:rFonts w:ascii="Calibri" w:hAnsi="Calibri" w:cs="Calibri"/>
        </w:rPr>
        <w:t xml:space="preserve"> "Реформирование и развитие системы государственной службы Российской Федерации (2009 - 2013 годы)", утвержденной Указом Президента Российской Федерации от 10.03.2009 N 261 "О</w:t>
      </w:r>
      <w:proofErr w:type="gramEnd"/>
      <w:r>
        <w:rPr>
          <w:rFonts w:ascii="Calibri" w:hAnsi="Calibri" w:cs="Calibri"/>
        </w:rPr>
        <w:t xml:space="preserve"> федеральной программе "Реформирование и развитие системы государственной службы Российской Федерации (2009 - 2013 годы)".</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w:t>
      </w:r>
      <w:proofErr w:type="spellStart"/>
      <w:r>
        <w:rPr>
          <w:rFonts w:ascii="Calibri" w:hAnsi="Calibri" w:cs="Calibri"/>
        </w:rPr>
        <w:t>правоприменения</w:t>
      </w:r>
      <w:proofErr w:type="spellEnd"/>
      <w:r>
        <w:rPr>
          <w:rFonts w:ascii="Calibri" w:hAnsi="Calibri" w:cs="Calibri"/>
        </w:rPr>
        <w:t xml:space="preserve"> законодательства о противодействии коррупции осуществляется в порядке, установленном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20.05.2011 N 657 "О мониторинге </w:t>
      </w:r>
      <w:proofErr w:type="spellStart"/>
      <w:r>
        <w:rPr>
          <w:rFonts w:ascii="Calibri" w:hAnsi="Calibri" w:cs="Calibri"/>
        </w:rPr>
        <w:t>правоприменения</w:t>
      </w:r>
      <w:proofErr w:type="spellEnd"/>
      <w:r>
        <w:rPr>
          <w:rFonts w:ascii="Calibri" w:hAnsi="Calibri" w:cs="Calibri"/>
        </w:rPr>
        <w:t xml:space="preserve"> в Российской Федерации" и согласно </w:t>
      </w:r>
      <w:hyperlink r:id="rId8" w:history="1">
        <w:r>
          <w:rPr>
            <w:rFonts w:ascii="Calibri" w:hAnsi="Calibri" w:cs="Calibri"/>
            <w:color w:val="0000FF"/>
          </w:rPr>
          <w:t>методике</w:t>
        </w:r>
      </w:hyperlink>
      <w:r>
        <w:rPr>
          <w:rFonts w:ascii="Calibri" w:hAnsi="Calibri" w:cs="Calibri"/>
        </w:rPr>
        <w:t xml:space="preserve"> осуществления мониторинга </w:t>
      </w:r>
      <w:proofErr w:type="spellStart"/>
      <w:r>
        <w:rPr>
          <w:rFonts w:ascii="Calibri" w:hAnsi="Calibri" w:cs="Calibri"/>
        </w:rPr>
        <w:t>правоприменения</w:t>
      </w:r>
      <w:proofErr w:type="spellEnd"/>
      <w:r>
        <w:rPr>
          <w:rFonts w:ascii="Calibri" w:hAnsi="Calibri" w:cs="Calibri"/>
        </w:rPr>
        <w:t>, утвержденной постановлением Правительства Российской Федерации от 19.08.2011 N 694 (далее - Методика).</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Исходя из положений указанных нормативных правовых актов в ходе мониторинга </w:t>
      </w:r>
      <w:proofErr w:type="spellStart"/>
      <w:r>
        <w:rPr>
          <w:rFonts w:ascii="Calibri" w:hAnsi="Calibri" w:cs="Calibri"/>
        </w:rPr>
        <w:t>правоприменения</w:t>
      </w:r>
      <w:proofErr w:type="spellEnd"/>
      <w:r>
        <w:rPr>
          <w:rFonts w:ascii="Calibri" w:hAnsi="Calibri" w:cs="Calibri"/>
        </w:rPr>
        <w:t xml:space="preserve"> законодательства о противодействии коррупции оценивается</w:t>
      </w:r>
      <w:proofErr w:type="gramEnd"/>
      <w:r>
        <w:rPr>
          <w:rFonts w:ascii="Calibri" w:hAnsi="Calibri" w:cs="Calibri"/>
        </w:rPr>
        <w:t xml:space="preserve"> полнота и необходимость правового регулирования в сфере противодействия коррупции, анализируется практика применения законодательства о противодействии коррупции в целях подготовки предложений по совершенствованию законодательства и </w:t>
      </w:r>
      <w:proofErr w:type="spellStart"/>
      <w:r>
        <w:rPr>
          <w:rFonts w:ascii="Calibri" w:hAnsi="Calibri" w:cs="Calibri"/>
        </w:rPr>
        <w:t>правоприменения</w:t>
      </w:r>
      <w:proofErr w:type="spellEnd"/>
      <w:r>
        <w:rPr>
          <w:rFonts w:ascii="Calibri" w:hAnsi="Calibri" w:cs="Calibri"/>
        </w:rPr>
        <w:t>.</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На регулярной основе может осуществляться мониторинг </w:t>
      </w:r>
      <w:proofErr w:type="spellStart"/>
      <w:r>
        <w:rPr>
          <w:rFonts w:ascii="Calibri" w:hAnsi="Calibri" w:cs="Calibri"/>
        </w:rPr>
        <w:t>правоприменения</w:t>
      </w:r>
      <w:proofErr w:type="spellEnd"/>
      <w:r>
        <w:rPr>
          <w:rFonts w:ascii="Calibri" w:hAnsi="Calibri" w:cs="Calibri"/>
        </w:rPr>
        <w:t xml:space="preserve"> законодательства или группы нормативных правовых актов о противодействии коррупции (текущий мониторинг) либо нормативных правовых актов в сфере противодействия коррупции в течение первого года их действия, а также выполнения решений Конституционного Суда Российской Федерации и постановлений Европейского Суда по правам человека в сфере противодействия коррупции (оперативный мониторинг).</w:t>
      </w:r>
      <w:proofErr w:type="gramEnd"/>
    </w:p>
    <w:p w:rsidR="00066E4D" w:rsidRDefault="00066E4D">
      <w:pPr>
        <w:widowControl w:val="0"/>
        <w:autoSpaceDE w:val="0"/>
        <w:autoSpaceDN w:val="0"/>
        <w:adjustRightInd w:val="0"/>
        <w:spacing w:after="0" w:line="240" w:lineRule="auto"/>
        <w:ind w:firstLine="540"/>
        <w:jc w:val="both"/>
        <w:rPr>
          <w:rFonts w:ascii="Calibri" w:hAnsi="Calibri" w:cs="Calibri"/>
        </w:rPr>
      </w:pPr>
      <w:bookmarkStart w:id="0" w:name="Par11"/>
      <w:bookmarkEnd w:id="0"/>
      <w:r>
        <w:rPr>
          <w:rFonts w:ascii="Calibri" w:hAnsi="Calibri" w:cs="Calibri"/>
        </w:rPr>
        <w:t>5. Основными нормативными правовыми актами Российской Федерации в сфере противодействия коррупции являются:</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25.12.2008 </w:t>
      </w:r>
      <w:hyperlink r:id="rId9" w:history="1">
        <w:r>
          <w:rPr>
            <w:rFonts w:ascii="Calibri" w:hAnsi="Calibri" w:cs="Calibri"/>
            <w:color w:val="0000FF"/>
          </w:rPr>
          <w:t>N 273-ФЗ</w:t>
        </w:r>
      </w:hyperlink>
      <w:r>
        <w:rPr>
          <w:rFonts w:ascii="Calibri" w:hAnsi="Calibri" w:cs="Calibri"/>
        </w:rPr>
        <w:t xml:space="preserve"> "О противодействии коррупции";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17.07.2009 </w:t>
      </w:r>
      <w:hyperlink r:id="rId10" w:history="1">
        <w:r>
          <w:rPr>
            <w:rFonts w:ascii="Calibri" w:hAnsi="Calibri" w:cs="Calibri"/>
            <w:color w:val="0000FF"/>
          </w:rPr>
          <w:t>N 172-ФЗ</w:t>
        </w:r>
      </w:hyperlink>
      <w:r>
        <w:rPr>
          <w:rFonts w:ascii="Calibri" w:hAnsi="Calibri" w:cs="Calibri"/>
        </w:rPr>
        <w:t xml:space="preserve"> "Об антикоррупционной экспертизе нормативных правовых актов и проектов нормативных правовых актов";</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13.04.2010 </w:t>
      </w:r>
      <w:hyperlink r:id="rId11" w:history="1">
        <w:r>
          <w:rPr>
            <w:rFonts w:ascii="Calibri" w:hAnsi="Calibri" w:cs="Calibri"/>
            <w:color w:val="0000FF"/>
          </w:rPr>
          <w:t>N 460</w:t>
        </w:r>
      </w:hyperlink>
      <w:r>
        <w:rPr>
          <w:rFonts w:ascii="Calibri" w:hAnsi="Calibri" w:cs="Calibri"/>
        </w:rPr>
        <w:t xml:space="preserve"> "О Национальной стратегии противодействия коррупции и Национальном плане противодействия коррупции на 2010 - 2011 годы";</w:t>
      </w:r>
    </w:p>
    <w:p w:rsidR="00066E4D" w:rsidRDefault="00066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18.05.2009 </w:t>
      </w:r>
      <w:hyperlink r:id="rId12" w:history="1">
        <w:r>
          <w:rPr>
            <w:rFonts w:ascii="Calibri" w:hAnsi="Calibri" w:cs="Calibri"/>
            <w:color w:val="0000FF"/>
          </w:rPr>
          <w:t>N 557</w:t>
        </w:r>
      </w:hyperlink>
      <w:r>
        <w:rPr>
          <w:rFonts w:ascii="Calibri" w:hAnsi="Calibri" w:cs="Calibri"/>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18.05.2009 </w:t>
      </w:r>
      <w:hyperlink r:id="rId13" w:history="1">
        <w:r>
          <w:rPr>
            <w:rFonts w:ascii="Calibri" w:hAnsi="Calibri" w:cs="Calibri"/>
            <w:color w:val="0000FF"/>
          </w:rPr>
          <w:t>N 558</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18.05.2009 </w:t>
      </w:r>
      <w:hyperlink r:id="rId14" w:history="1">
        <w:r>
          <w:rPr>
            <w:rFonts w:ascii="Calibri" w:hAnsi="Calibri" w:cs="Calibri"/>
            <w:color w:val="0000FF"/>
          </w:rPr>
          <w:t>N 559</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18.05.2009 </w:t>
      </w:r>
      <w:hyperlink r:id="rId15" w:history="1">
        <w:r>
          <w:rPr>
            <w:rFonts w:ascii="Calibri" w:hAnsi="Calibri" w:cs="Calibri"/>
            <w:color w:val="0000FF"/>
          </w:rPr>
          <w:t>N 560</w:t>
        </w:r>
      </w:hyperlink>
      <w:r>
        <w:rPr>
          <w:rFonts w:ascii="Calibri" w:hAnsi="Calibri" w:cs="Calibri"/>
        </w:rPr>
        <w:t xml:space="preserve">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p>
    <w:p w:rsidR="00066E4D" w:rsidRDefault="00066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18.05.2009 </w:t>
      </w:r>
      <w:hyperlink r:id="rId16" w:history="1">
        <w:r>
          <w:rPr>
            <w:rFonts w:ascii="Calibri" w:hAnsi="Calibri" w:cs="Calibri"/>
            <w:color w:val="0000FF"/>
          </w:rPr>
          <w:t>N 561</w:t>
        </w:r>
      </w:hyperlink>
      <w:r>
        <w:rPr>
          <w:rFonts w:ascii="Calibri" w:hAnsi="Calibri" w:cs="Calibri"/>
        </w:rPr>
        <w:t xml:space="preserve">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roofErr w:type="gramEnd"/>
    </w:p>
    <w:p w:rsidR="00066E4D" w:rsidRDefault="00066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21.09.2009 </w:t>
      </w:r>
      <w:hyperlink r:id="rId17" w:history="1">
        <w:r>
          <w:rPr>
            <w:rFonts w:ascii="Calibri" w:hAnsi="Calibri" w:cs="Calibri"/>
            <w:color w:val="0000FF"/>
          </w:rPr>
          <w:t>N 1065</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066E4D" w:rsidRDefault="00066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21.09.2009 </w:t>
      </w:r>
      <w:hyperlink r:id="rId18" w:history="1">
        <w:r>
          <w:rPr>
            <w:rFonts w:ascii="Calibri" w:hAnsi="Calibri" w:cs="Calibri"/>
            <w:color w:val="0000FF"/>
          </w:rPr>
          <w:t>N 1066</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01.07.2010 </w:t>
      </w:r>
      <w:hyperlink r:id="rId19" w:history="1">
        <w:r>
          <w:rPr>
            <w:rFonts w:ascii="Calibri" w:hAnsi="Calibri" w:cs="Calibri"/>
            <w:color w:val="0000FF"/>
          </w:rPr>
          <w:t>N 821</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21.07.2010 </w:t>
      </w:r>
      <w:hyperlink r:id="rId20" w:history="1">
        <w:r>
          <w:rPr>
            <w:rFonts w:ascii="Calibri" w:hAnsi="Calibri" w:cs="Calibri"/>
            <w:color w:val="0000FF"/>
          </w:rPr>
          <w:t>N 925</w:t>
        </w:r>
      </w:hyperlink>
      <w:r>
        <w:rPr>
          <w:rFonts w:ascii="Calibri" w:hAnsi="Calibri" w:cs="Calibri"/>
        </w:rPr>
        <w:t xml:space="preserve"> "О мерах по реализации отдельных положений Федерального закона "О противодействии коррупции";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26.02.2010 </w:t>
      </w:r>
      <w:hyperlink r:id="rId21" w:history="1">
        <w:r>
          <w:rPr>
            <w:rFonts w:ascii="Calibri" w:hAnsi="Calibri" w:cs="Calibri"/>
            <w:color w:val="0000FF"/>
          </w:rPr>
          <w:t>N 96</w:t>
        </w:r>
      </w:hyperlink>
      <w:r>
        <w:rPr>
          <w:rFonts w:ascii="Calibri" w:hAnsi="Calibri" w:cs="Calibri"/>
        </w:rPr>
        <w:t xml:space="preserve"> "Об антикоррупционной экспертизе нормативных правовых актов и проектов нормативных правовых актов";</w:t>
      </w:r>
    </w:p>
    <w:p w:rsidR="00066E4D" w:rsidRDefault="00066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08.09.2010 </w:t>
      </w:r>
      <w:hyperlink r:id="rId22" w:history="1">
        <w:r>
          <w:rPr>
            <w:rFonts w:ascii="Calibri" w:hAnsi="Calibri" w:cs="Calibri"/>
            <w:color w:val="0000FF"/>
          </w:rPr>
          <w:t>N 700</w:t>
        </w:r>
      </w:hyperlink>
      <w:r>
        <w:rPr>
          <w:rFonts w:ascii="Calibri" w:hAnsi="Calibri" w:cs="Calibri"/>
        </w:rPr>
        <w:t xml:space="preserve">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roofErr w:type="gramEnd"/>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отсутствии в Плане мониторинга </w:t>
      </w:r>
      <w:proofErr w:type="spellStart"/>
      <w:r>
        <w:rPr>
          <w:rFonts w:ascii="Calibri" w:hAnsi="Calibri" w:cs="Calibri"/>
        </w:rPr>
        <w:t>правоприменения</w:t>
      </w:r>
      <w:proofErr w:type="spellEnd"/>
      <w:r>
        <w:rPr>
          <w:rFonts w:ascii="Calibri" w:hAnsi="Calibri" w:cs="Calibri"/>
        </w:rPr>
        <w:t xml:space="preserve"> на соответствующий год, утвержденного Правительством Российской Федерации (далее - План), нормативных правовых актов или их группы, по которым требуется провести мониторинг в текущем году, федеральные органы исполнительной власти и инициативные субъекты, указанные в </w:t>
      </w:r>
      <w:hyperlink r:id="rId23" w:history="1">
        <w:r>
          <w:rPr>
            <w:rFonts w:ascii="Calibri" w:hAnsi="Calibri" w:cs="Calibri"/>
            <w:color w:val="0000FF"/>
          </w:rPr>
          <w:t>пункте 5</w:t>
        </w:r>
      </w:hyperlink>
      <w:r>
        <w:rPr>
          <w:rFonts w:ascii="Calibri" w:hAnsi="Calibri" w:cs="Calibri"/>
        </w:rPr>
        <w:t xml:space="preserve"> Президента Российской Федерации от 20.05.2011 N 657 "О мониторинге </w:t>
      </w:r>
      <w:proofErr w:type="spellStart"/>
      <w:r>
        <w:rPr>
          <w:rFonts w:ascii="Calibri" w:hAnsi="Calibri" w:cs="Calibri"/>
        </w:rPr>
        <w:t>правоприменения</w:t>
      </w:r>
      <w:proofErr w:type="spellEnd"/>
      <w:r>
        <w:rPr>
          <w:rFonts w:ascii="Calibri" w:hAnsi="Calibri" w:cs="Calibri"/>
        </w:rPr>
        <w:t xml:space="preserve"> в Российской Федерации", могут проводить его по собственной инициативе без</w:t>
      </w:r>
      <w:proofErr w:type="gramEnd"/>
      <w:r>
        <w:rPr>
          <w:rFonts w:ascii="Calibri" w:hAnsi="Calibri" w:cs="Calibri"/>
        </w:rPr>
        <w:t xml:space="preserve"> внесения изменений в План.</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выбирая </w:t>
      </w:r>
      <w:proofErr w:type="spellStart"/>
      <w:r>
        <w:rPr>
          <w:rFonts w:ascii="Calibri" w:hAnsi="Calibri" w:cs="Calibri"/>
        </w:rPr>
        <w:t>экспертируемую</w:t>
      </w:r>
      <w:proofErr w:type="spellEnd"/>
      <w:r>
        <w:rPr>
          <w:rFonts w:ascii="Calibri" w:hAnsi="Calibri" w:cs="Calibri"/>
        </w:rPr>
        <w:t xml:space="preserve"> группу нормативных правовых актов, следует учитывать задачи, вытекающие из национального плана противодействия коррупции, иных программных документов, поручений Президента Российской Федерации и Правительства Российской Федерации, основных направлений деятельности Правительства Российской Федерации, программ социально-экономического развития государства, а также предложения институтов гражданского общества и средств массовой информации.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мониторинга </w:t>
      </w:r>
      <w:proofErr w:type="spellStart"/>
      <w:r>
        <w:rPr>
          <w:rFonts w:ascii="Calibri" w:hAnsi="Calibri" w:cs="Calibri"/>
        </w:rPr>
        <w:t>правоприменения</w:t>
      </w:r>
      <w:proofErr w:type="spellEnd"/>
      <w:r>
        <w:rPr>
          <w:rFonts w:ascii="Calibri" w:hAnsi="Calibri" w:cs="Calibri"/>
        </w:rPr>
        <w:t xml:space="preserve"> в сфере противодействия коррупции целесообразно регламентировать внутренним распорядительным актом федерального органа исполнительной власти или органа государственной власти субъекта Российской Федерации, в котором определить структурное подразделение и лиц, ответственных за проведение мониторинга, порядок сбора информации, сроки проведения мониторинга. Проведение мониторинга целесообразно возложить на кадровое подразделение, а также правовую службу федерального органа исполнительной власти или органа государственной власти субъекта Российской Федерации.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мониторинга </w:t>
      </w:r>
      <w:proofErr w:type="spellStart"/>
      <w:r>
        <w:rPr>
          <w:rFonts w:ascii="Calibri" w:hAnsi="Calibri" w:cs="Calibri"/>
        </w:rPr>
        <w:t>правоприменения</w:t>
      </w:r>
      <w:proofErr w:type="spellEnd"/>
      <w:r>
        <w:rPr>
          <w:rFonts w:ascii="Calibri" w:hAnsi="Calibri" w:cs="Calibri"/>
        </w:rPr>
        <w:t xml:space="preserve"> законодательства о противодействии коррупции следует максимально широко использовать виды информации, указанные в </w:t>
      </w:r>
      <w:hyperlink r:id="rId24" w:history="1">
        <w:r>
          <w:rPr>
            <w:rFonts w:ascii="Calibri" w:hAnsi="Calibri" w:cs="Calibri"/>
            <w:color w:val="0000FF"/>
          </w:rPr>
          <w:t>пунктах 6</w:t>
        </w:r>
      </w:hyperlink>
      <w:r>
        <w:rPr>
          <w:rFonts w:ascii="Calibri" w:hAnsi="Calibri" w:cs="Calibri"/>
        </w:rPr>
        <w:t xml:space="preserve"> и </w:t>
      </w:r>
      <w:hyperlink r:id="rId25" w:history="1">
        <w:r>
          <w:rPr>
            <w:rFonts w:ascii="Calibri" w:hAnsi="Calibri" w:cs="Calibri"/>
            <w:color w:val="0000FF"/>
          </w:rPr>
          <w:t>7</w:t>
        </w:r>
      </w:hyperlink>
      <w:r>
        <w:rPr>
          <w:rFonts w:ascii="Calibri" w:hAnsi="Calibri" w:cs="Calibri"/>
        </w:rPr>
        <w:t xml:space="preserve"> Методики.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рекомендуется использовать информацию о результатах мониторинга </w:t>
      </w:r>
      <w:proofErr w:type="spellStart"/>
      <w:r>
        <w:rPr>
          <w:rFonts w:ascii="Calibri" w:hAnsi="Calibri" w:cs="Calibri"/>
        </w:rPr>
        <w:t>правоприменения</w:t>
      </w:r>
      <w:proofErr w:type="spellEnd"/>
      <w:r>
        <w:rPr>
          <w:rFonts w:ascii="Calibri" w:hAnsi="Calibri" w:cs="Calibri"/>
        </w:rPr>
        <w:t>, содержащуюся в ежегодном докладе Генерального прокурора Российской Федерации Федеральному Собранию Российской Федерации и Президенту Российской Федерации о состоянии законности и правопорядка в Российской Федерации и о проделанной работе по их укреплению.</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изучения правоприменительной практики в сфере противодействия коррупции немаловажным является использование иной информации о практике прокурорского надзора за исполнением законодательства о противодействии коррупции, данных органов МВД России, ФСБ России, ФСКН России, ФТС России, ФСИН России, МЧС России по борьбе с коррупционными преступлениями, а также ФАС России.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обсуждение обобщенных результатов мониторинга </w:t>
      </w:r>
      <w:proofErr w:type="spellStart"/>
      <w:r>
        <w:rPr>
          <w:rFonts w:ascii="Calibri" w:hAnsi="Calibri" w:cs="Calibri"/>
        </w:rPr>
        <w:t>правоприменения</w:t>
      </w:r>
      <w:proofErr w:type="spellEnd"/>
      <w:r>
        <w:rPr>
          <w:rFonts w:ascii="Calibri" w:hAnsi="Calibri" w:cs="Calibri"/>
        </w:rPr>
        <w:t xml:space="preserve">, в том числе с участием научного, юридического сообществ, практикующих юристов, позволит обеспечить всесторонний подход к мониторингу </w:t>
      </w:r>
      <w:proofErr w:type="spellStart"/>
      <w:r>
        <w:rPr>
          <w:rFonts w:ascii="Calibri" w:hAnsi="Calibri" w:cs="Calibri"/>
        </w:rPr>
        <w:t>правоприменения</w:t>
      </w:r>
      <w:proofErr w:type="spellEnd"/>
      <w:r>
        <w:rPr>
          <w:rFonts w:ascii="Calibri" w:hAnsi="Calibri" w:cs="Calibri"/>
        </w:rPr>
        <w:t xml:space="preserve"> и учет межведомственных интересов, целесообразно создавать соответствующие рабочие группы.</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дополнительного источника получения информации следует рассматривать размещение заказов для выполнения услуг по осуществлению мониторинга </w:t>
      </w:r>
      <w:proofErr w:type="spellStart"/>
      <w:r>
        <w:rPr>
          <w:rFonts w:ascii="Calibri" w:hAnsi="Calibri" w:cs="Calibri"/>
        </w:rPr>
        <w:t>правоприменения</w:t>
      </w:r>
      <w:proofErr w:type="spellEnd"/>
      <w:r>
        <w:rPr>
          <w:rFonts w:ascii="Calibri" w:hAnsi="Calibri" w:cs="Calibri"/>
        </w:rPr>
        <w:t xml:space="preserve"> в рамках Федерального </w:t>
      </w:r>
      <w:hyperlink r:id="rId26" w:history="1">
        <w:r>
          <w:rPr>
            <w:rFonts w:ascii="Calibri" w:hAnsi="Calibri" w:cs="Calibri"/>
            <w:color w:val="0000FF"/>
          </w:rPr>
          <w:t>закона</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Результаты научно-исследовательских работ, осуществляемых привлеченными специалистами - экспертами при выполнении государственных контрактов, рекомендуется сопоставлять с данными федерального органа исполнительной власти и использовать их при подготовке итоговых докладов о результатах мониторинга </w:t>
      </w:r>
      <w:proofErr w:type="spellStart"/>
      <w:r>
        <w:rPr>
          <w:rFonts w:ascii="Calibri" w:hAnsi="Calibri" w:cs="Calibri"/>
        </w:rPr>
        <w:t>правоприменения</w:t>
      </w:r>
      <w:proofErr w:type="spellEnd"/>
      <w:r>
        <w:rPr>
          <w:rFonts w:ascii="Calibri" w:hAnsi="Calibri" w:cs="Calibri"/>
        </w:rPr>
        <w:t xml:space="preserve"> законодательства по противодействию коррупции, что позволит более полно и всесторонне изучить исследуемую сферу правоотношений.</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одной формой получения информации в сфере противодействия коррупции является анонимное анкетирование граждан, которое предполагает отсутствие заинтересованности в его результатах. Результаты анкетирования позволяют учесть независимое общественное мнение.</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осуществлении мониторинга </w:t>
      </w:r>
      <w:proofErr w:type="spellStart"/>
      <w:r>
        <w:rPr>
          <w:rFonts w:ascii="Calibri" w:hAnsi="Calibri" w:cs="Calibri"/>
        </w:rPr>
        <w:t>правоприменения</w:t>
      </w:r>
      <w:proofErr w:type="spellEnd"/>
      <w:r>
        <w:rPr>
          <w:rFonts w:ascii="Calibri" w:hAnsi="Calibri" w:cs="Calibri"/>
        </w:rPr>
        <w:t xml:space="preserve"> законодательства о противодействии коррупции обобщается, анализируется и оценивается информация о практике применения нормативных правовых актов в сфере противодействии коррупции по показателям, установленным в </w:t>
      </w:r>
      <w:hyperlink r:id="rId27" w:history="1">
        <w:r>
          <w:rPr>
            <w:rFonts w:ascii="Calibri" w:hAnsi="Calibri" w:cs="Calibri"/>
            <w:color w:val="0000FF"/>
          </w:rPr>
          <w:t>пунктах 8</w:t>
        </w:r>
      </w:hyperlink>
      <w:r>
        <w:rPr>
          <w:rFonts w:ascii="Calibri" w:hAnsi="Calibri" w:cs="Calibri"/>
        </w:rPr>
        <w:t xml:space="preserve"> - </w:t>
      </w:r>
      <w:hyperlink r:id="rId28" w:history="1">
        <w:r>
          <w:rPr>
            <w:rFonts w:ascii="Calibri" w:hAnsi="Calibri" w:cs="Calibri"/>
            <w:color w:val="0000FF"/>
          </w:rPr>
          <w:t>10</w:t>
        </w:r>
      </w:hyperlink>
      <w:r>
        <w:rPr>
          <w:rFonts w:ascii="Calibri" w:hAnsi="Calibri" w:cs="Calibri"/>
        </w:rPr>
        <w:t xml:space="preserve"> Методики.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по которым проводится мониторинг </w:t>
      </w:r>
      <w:proofErr w:type="spellStart"/>
      <w:r>
        <w:rPr>
          <w:rFonts w:ascii="Calibri" w:hAnsi="Calibri" w:cs="Calibri"/>
        </w:rPr>
        <w:t>правоприменения</w:t>
      </w:r>
      <w:proofErr w:type="spellEnd"/>
      <w:r>
        <w:rPr>
          <w:rFonts w:ascii="Calibri" w:hAnsi="Calibri" w:cs="Calibri"/>
        </w:rPr>
        <w:t>, позволят оценить состояние правового регулирования в сфере противодействия коррупции, а также охарактеризовать правоприменительную практику.</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w:t>
      </w:r>
      <w:proofErr w:type="spellStart"/>
      <w:r>
        <w:rPr>
          <w:rFonts w:ascii="Calibri" w:hAnsi="Calibri" w:cs="Calibri"/>
        </w:rPr>
        <w:t>правоприменении</w:t>
      </w:r>
      <w:proofErr w:type="spellEnd"/>
      <w:r>
        <w:rPr>
          <w:rFonts w:ascii="Calibri" w:hAnsi="Calibri" w:cs="Calibri"/>
        </w:rPr>
        <w:t xml:space="preserve"> следует рассматривать отдельно по каждому показателю применительно к конкретному нормативному правовому акту, а также по их совокупности.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данными показателями, следует тщательно и всесторонне с учетом всех видов имеющейся информации изучать исследуемую сферу правоотношений, устанавливать состояние существующего положения в </w:t>
      </w:r>
      <w:proofErr w:type="spellStart"/>
      <w:r>
        <w:rPr>
          <w:rFonts w:ascii="Calibri" w:hAnsi="Calibri" w:cs="Calibri"/>
        </w:rPr>
        <w:t>правоприменении</w:t>
      </w:r>
      <w:proofErr w:type="spellEnd"/>
      <w:r>
        <w:rPr>
          <w:rFonts w:ascii="Calibri" w:hAnsi="Calibri" w:cs="Calibri"/>
        </w:rPr>
        <w:t xml:space="preserve">. Также рекомендуется при осуществлении мониторинга </w:t>
      </w:r>
      <w:proofErr w:type="spellStart"/>
      <w:r>
        <w:rPr>
          <w:rFonts w:ascii="Calibri" w:hAnsi="Calibri" w:cs="Calibri"/>
        </w:rPr>
        <w:t>правоприменения</w:t>
      </w:r>
      <w:proofErr w:type="spellEnd"/>
      <w:r>
        <w:rPr>
          <w:rFonts w:ascii="Calibri" w:hAnsi="Calibri" w:cs="Calibri"/>
        </w:rPr>
        <w:t xml:space="preserve"> установить, чем обусловлено текущее положение в правоприменительной практике, а именно недостатками текстов нормативных правовых актов или оно связано с </w:t>
      </w:r>
      <w:proofErr w:type="spellStart"/>
      <w:r>
        <w:rPr>
          <w:rFonts w:ascii="Calibri" w:hAnsi="Calibri" w:cs="Calibri"/>
        </w:rPr>
        <w:t>правоприменением</w:t>
      </w:r>
      <w:proofErr w:type="spellEnd"/>
      <w:r>
        <w:rPr>
          <w:rFonts w:ascii="Calibri" w:hAnsi="Calibri" w:cs="Calibri"/>
        </w:rPr>
        <w:t xml:space="preserve"> нормативных правовых актов либо обусловлено наличием обоих факторов одновременно.</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мониторинга могут быть сделаны следующие выводы о необходимости: внесения изменений в законодательство о противодействии коррупции, корректировки правоприменительной практики либо совершенствовании нормативных правовых актов и правоприменительной практики.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недостатков в правоприменительной практике целесообразно ставить вопрос о подготовке разъяснений правоприменительным органам о применении законодательства о противодействии коррупции. Кроме того, установление данных фактов может свидетельствовать о необходимости подготовки разъяснений судебными органами по вопросам судебной практики.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предложений по совершенствованию нормативных правовых актов и правоприменительной практики необходимо четко представлять границы требуемых изменений, которые должны обеспечить безусловное наступление ожидаемого результата с учетом проведенного мониторинга </w:t>
      </w:r>
      <w:proofErr w:type="spellStart"/>
      <w:r>
        <w:rPr>
          <w:rFonts w:ascii="Calibri" w:hAnsi="Calibri" w:cs="Calibri"/>
        </w:rPr>
        <w:t>правоприменения</w:t>
      </w:r>
      <w:proofErr w:type="spellEnd"/>
      <w:r>
        <w:rPr>
          <w:rFonts w:ascii="Calibri" w:hAnsi="Calibri" w:cs="Calibri"/>
        </w:rPr>
        <w:t xml:space="preserve">. Все выявленные по результатам мониторинга субъективные факторы, влияющие на </w:t>
      </w:r>
      <w:proofErr w:type="spellStart"/>
      <w:r>
        <w:rPr>
          <w:rFonts w:ascii="Calibri" w:hAnsi="Calibri" w:cs="Calibri"/>
        </w:rPr>
        <w:t>правоприменение</w:t>
      </w:r>
      <w:proofErr w:type="spellEnd"/>
      <w:r>
        <w:rPr>
          <w:rFonts w:ascii="Calibri" w:hAnsi="Calibri" w:cs="Calibri"/>
        </w:rPr>
        <w:t>, необходимо минимизировать на стадии разработки соответствующего проекта нормативного правового акта.</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первую очередь в ходе мониторинга рассматриваются нормативные правовые акты Российской Федерации в сфере противодействия коррупции на предмет соблюдения в них гарантированных прав, свобод и законных интересов человека и гражданина. В данном случае рекомендуется рассматривать акты на предмет затруднения реализации прав и свобод человека и гражданина, а не на соответствие нормам федерального закона.</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в нормативном правовом акте данного показателя характеризует нивелирование одного из основных принципов противодействия коррупции, связанного с признанием, обеспечением и защитой основных прав и свобод человека и гражданина, установленного Федеральным </w:t>
      </w:r>
      <w:hyperlink r:id="rId29" w:history="1">
        <w:r>
          <w:rPr>
            <w:rFonts w:ascii="Calibri" w:hAnsi="Calibri" w:cs="Calibri"/>
            <w:color w:val="0000FF"/>
          </w:rPr>
          <w:t>законом</w:t>
        </w:r>
      </w:hyperlink>
      <w:r>
        <w:rPr>
          <w:rFonts w:ascii="Calibri" w:hAnsi="Calibri" w:cs="Calibri"/>
        </w:rPr>
        <w:t xml:space="preserve"> от 25.12.2008 N 273-ФЗ "О противодействии коррупции".</w:t>
      </w:r>
    </w:p>
    <w:p w:rsidR="00066E4D" w:rsidRDefault="00066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уяснении состояния правового регулирования в сфере противодействия коррупции в ходе мониторинга </w:t>
      </w:r>
      <w:proofErr w:type="spellStart"/>
      <w:r>
        <w:rPr>
          <w:rFonts w:ascii="Calibri" w:hAnsi="Calibri" w:cs="Calibri"/>
        </w:rPr>
        <w:t>правоприменения</w:t>
      </w:r>
      <w:proofErr w:type="spellEnd"/>
      <w:r>
        <w:rPr>
          <w:rFonts w:ascii="Calibri" w:hAnsi="Calibri" w:cs="Calibri"/>
        </w:rPr>
        <w:t xml:space="preserve"> рекомендуется устанавливать факт отсутствия нормативных правовых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нормативных правовых актов, необходимость принятия (издания) которых предусмотрена актами большей юридической силы.</w:t>
      </w:r>
      <w:proofErr w:type="gramEnd"/>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правового регулирования в сфере противодействия коррупции влечет произвольное применение и как следствие создает предпосылки для проявления коррупционных правонарушений.</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установления </w:t>
      </w:r>
      <w:proofErr w:type="gramStart"/>
      <w:r>
        <w:rPr>
          <w:rFonts w:ascii="Calibri" w:hAnsi="Calibri" w:cs="Calibri"/>
        </w:rPr>
        <w:t>фактов несоблюдения пределов компетенции органа государственной</w:t>
      </w:r>
      <w:proofErr w:type="gramEnd"/>
      <w:r>
        <w:rPr>
          <w:rFonts w:ascii="Calibri" w:hAnsi="Calibri" w:cs="Calibri"/>
        </w:rPr>
        <w:t xml:space="preserve"> власти, государственных органов и организаций при издании нормативного правового акта анализируется и оценивается компетенция органа государственной власти, государственных органов и организаций на принятие рассматриваемого акта (актов), предоставленная им федеральным законодательством.</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 компетенция федеральных органов исполнительной власти установлены в Федеральном </w:t>
      </w:r>
      <w:hyperlink r:id="rId30" w:history="1">
        <w:r>
          <w:rPr>
            <w:rFonts w:ascii="Calibri" w:hAnsi="Calibri" w:cs="Calibri"/>
            <w:color w:val="0000FF"/>
          </w:rPr>
          <w:t>законе</w:t>
        </w:r>
      </w:hyperlink>
      <w:r>
        <w:rPr>
          <w:rFonts w:ascii="Calibri" w:hAnsi="Calibri" w:cs="Calibri"/>
        </w:rPr>
        <w:t xml:space="preserve"> от 25.12.2008 N 273-ФЗ "О противодействии коррупции", а также в иных нормативных правовых актах, указанных в </w:t>
      </w:r>
      <w:hyperlink w:anchor="Par11" w:history="1">
        <w:r>
          <w:rPr>
            <w:rFonts w:ascii="Calibri" w:hAnsi="Calibri" w:cs="Calibri"/>
            <w:color w:val="0000FF"/>
          </w:rPr>
          <w:t>пункте 5</w:t>
        </w:r>
      </w:hyperlink>
      <w:r>
        <w:rPr>
          <w:rFonts w:ascii="Calibri" w:hAnsi="Calibri" w:cs="Calibri"/>
        </w:rPr>
        <w:t xml:space="preserve"> настоящей методики.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нормативный правовой акт Российской Федерации следует оценивать на предмет установления его соответствия или несоответствия федеральному законодательству и международному договору, соблюдения международных обязательств.</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1" w:history="1">
        <w:r>
          <w:rPr>
            <w:rFonts w:ascii="Calibri" w:hAnsi="Calibri" w:cs="Calibri"/>
            <w:color w:val="0000FF"/>
          </w:rPr>
          <w:t>части 4 статьи 15</w:t>
        </w:r>
      </w:hyperlink>
      <w:r>
        <w:rPr>
          <w:rFonts w:ascii="Calibri" w:hAnsi="Calibri" w:cs="Calibri"/>
        </w:rPr>
        <w:t xml:space="preserve"> Конституции Российской Федерации общепризнанные принципы и нормы международного </w:t>
      </w:r>
      <w:proofErr w:type="gramStart"/>
      <w:r>
        <w:rPr>
          <w:rFonts w:ascii="Calibri" w:hAnsi="Calibri" w:cs="Calibri"/>
        </w:rPr>
        <w:t>права</w:t>
      </w:r>
      <w:proofErr w:type="gramEnd"/>
      <w:r>
        <w:rPr>
          <w:rFonts w:ascii="Calibri" w:hAnsi="Calibri" w:cs="Calibri"/>
        </w:rPr>
        <w:t xml:space="preserve">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нормативного правового акта рекомендуется рассматривать на предмет наличия в нем </w:t>
      </w:r>
      <w:proofErr w:type="spellStart"/>
      <w:r>
        <w:rPr>
          <w:rFonts w:ascii="Calibri" w:hAnsi="Calibri" w:cs="Calibri"/>
        </w:rPr>
        <w:t>коррупциогенных</w:t>
      </w:r>
      <w:proofErr w:type="spellEnd"/>
      <w:r>
        <w:rPr>
          <w:rFonts w:ascii="Calibri" w:hAnsi="Calibri" w:cs="Calibri"/>
        </w:rPr>
        <w:t xml:space="preserve"> факторов для дальнейшего их исключения из него.</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перечень </w:t>
      </w:r>
      <w:proofErr w:type="spellStart"/>
      <w:r>
        <w:rPr>
          <w:rFonts w:ascii="Calibri" w:hAnsi="Calibri" w:cs="Calibri"/>
        </w:rPr>
        <w:t>коррупциогенных</w:t>
      </w:r>
      <w:proofErr w:type="spellEnd"/>
      <w:r>
        <w:rPr>
          <w:rFonts w:ascii="Calibri" w:hAnsi="Calibri" w:cs="Calibri"/>
        </w:rPr>
        <w:t xml:space="preserve"> факторов установлен в </w:t>
      </w:r>
      <w:hyperlink r:id="rId32" w:history="1">
        <w:r>
          <w:rPr>
            <w:rFonts w:ascii="Calibri" w:hAnsi="Calibri" w:cs="Calibri"/>
            <w:color w:val="0000FF"/>
          </w:rPr>
          <w:t>Методике</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066E4D" w:rsidRDefault="00066E4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Коррупциогенные</w:t>
      </w:r>
      <w:proofErr w:type="spellEnd"/>
      <w:r>
        <w:rPr>
          <w:rFonts w:ascii="Calibri" w:hAnsi="Calibri" w:cs="Calibri"/>
        </w:rPr>
        <w:t xml:space="preserve"> факторы выявляются в нормативных правовых актах по результатам проведения антикоррупционной экспертизы при мониторинге их применения. </w:t>
      </w:r>
      <w:proofErr w:type="gramStart"/>
      <w:r>
        <w:rPr>
          <w:rFonts w:ascii="Calibri" w:hAnsi="Calibri" w:cs="Calibri"/>
        </w:rPr>
        <w:t xml:space="preserve">Согласно </w:t>
      </w:r>
      <w:hyperlink r:id="rId33" w:history="1">
        <w:r>
          <w:rPr>
            <w:rFonts w:ascii="Calibri" w:hAnsi="Calibri" w:cs="Calibri"/>
            <w:color w:val="0000FF"/>
          </w:rPr>
          <w:t>частям 3</w:t>
        </w:r>
      </w:hyperlink>
      <w:r>
        <w:rPr>
          <w:rFonts w:ascii="Calibri" w:hAnsi="Calibri" w:cs="Calibri"/>
        </w:rPr>
        <w:t xml:space="preserve"> и </w:t>
      </w:r>
      <w:hyperlink r:id="rId34" w:history="1">
        <w:r>
          <w:rPr>
            <w:rFonts w:ascii="Calibri" w:hAnsi="Calibri" w:cs="Calibri"/>
            <w:color w:val="0000FF"/>
          </w:rPr>
          <w:t>4 статьи 3</w:t>
        </w:r>
      </w:hyperlink>
      <w:r>
        <w:rPr>
          <w:rFonts w:ascii="Calibri" w:hAnsi="Calibri" w:cs="Calibri"/>
        </w:rPr>
        <w:t xml:space="preserve"> Федерального закона от 17.07.2009 N 172-ФЗ "Об антикоррупционной экспертизе нормативных правовых актов и проектов нормативных правовых актов" при мониторинге применения </w:t>
      </w: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субъектов Российской Федерации проводится Министерством юстиции Российской Федерации, а также федеральными органами исполнительной власти и органами государственной власти субъектов Российской Федерации - принятых ими нормативных правовых актов.</w:t>
      </w:r>
      <w:proofErr w:type="gramEnd"/>
      <w:r>
        <w:rPr>
          <w:rFonts w:ascii="Calibri" w:hAnsi="Calibri" w:cs="Calibri"/>
        </w:rPr>
        <w:t xml:space="preserve"> В ходе данной антикоррупционной экспертизы рекомендуется комплексно с учетом практики применения и информации нескольких участников мониторинга </w:t>
      </w:r>
      <w:proofErr w:type="spellStart"/>
      <w:r>
        <w:rPr>
          <w:rFonts w:ascii="Calibri" w:hAnsi="Calibri" w:cs="Calibri"/>
        </w:rPr>
        <w:t>правоприменения</w:t>
      </w:r>
      <w:proofErr w:type="spellEnd"/>
      <w:r>
        <w:rPr>
          <w:rFonts w:ascii="Calibri" w:hAnsi="Calibri" w:cs="Calibri"/>
        </w:rPr>
        <w:t xml:space="preserve"> рассматривать нормативный правовой акт во взаимосвязи с действующим законодательством.</w:t>
      </w:r>
    </w:p>
    <w:p w:rsidR="00066E4D" w:rsidRDefault="00066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Наличие в нормативном правовом акте </w:t>
      </w:r>
      <w:proofErr w:type="spellStart"/>
      <w:r>
        <w:rPr>
          <w:rFonts w:ascii="Calibri" w:hAnsi="Calibri" w:cs="Calibri"/>
        </w:rPr>
        <w:t>коррупциогенных</w:t>
      </w:r>
      <w:proofErr w:type="spellEnd"/>
      <w:r>
        <w:rPr>
          <w:rFonts w:ascii="Calibri" w:hAnsi="Calibri" w:cs="Calibri"/>
        </w:rPr>
        <w:t xml:space="preserve"> факторов устанавливается в заключениях Минюста России, иных федеральных органов исполнительной власти, органов государственной власти субъектов Российской Федерации, органов прокуратуры Российской Федерации, составляемых по результатам антикоррупционной экспертизы, требованиях прокурора об изменении нормативного правового акта или в обращении прокурора в суд, а также в заключениях независимых экспертов по результатам независимой антикоррупционной экспертизы.</w:t>
      </w:r>
      <w:proofErr w:type="gramEnd"/>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мониторинга рекомендуется установить наиболее часто встречающиеся </w:t>
      </w:r>
      <w:proofErr w:type="spellStart"/>
      <w:r>
        <w:rPr>
          <w:rFonts w:ascii="Calibri" w:hAnsi="Calibri" w:cs="Calibri"/>
        </w:rPr>
        <w:t>коррупциогенные</w:t>
      </w:r>
      <w:proofErr w:type="spellEnd"/>
      <w:r>
        <w:rPr>
          <w:rFonts w:ascii="Calibri" w:hAnsi="Calibri" w:cs="Calibri"/>
        </w:rPr>
        <w:t xml:space="preserve"> факторы в нормативных правовых актах, проанализировать количество </w:t>
      </w:r>
      <w:proofErr w:type="spellStart"/>
      <w:r>
        <w:rPr>
          <w:rFonts w:ascii="Calibri" w:hAnsi="Calibri" w:cs="Calibri"/>
        </w:rPr>
        <w:t>коррупциогенных</w:t>
      </w:r>
      <w:proofErr w:type="spellEnd"/>
      <w:r>
        <w:rPr>
          <w:rFonts w:ascii="Calibri" w:hAnsi="Calibri" w:cs="Calibri"/>
        </w:rPr>
        <w:t xml:space="preserve"> факторов, выявленных в нормативном правовом акте при проведении антикоррупционной экспертизы уполномоченным органом и независимой экспертизы независимыми экспертами, сроки приведения нормативных правовых актов в соответствие с </w:t>
      </w:r>
      <w:proofErr w:type="spellStart"/>
      <w:r>
        <w:rPr>
          <w:rFonts w:ascii="Calibri" w:hAnsi="Calibri" w:cs="Calibri"/>
        </w:rPr>
        <w:t>антикоррупционным</w:t>
      </w:r>
      <w:proofErr w:type="spellEnd"/>
      <w:r>
        <w:rPr>
          <w:rFonts w:ascii="Calibri" w:hAnsi="Calibri" w:cs="Calibri"/>
        </w:rPr>
        <w:t xml:space="preserve"> законодательством Российской Федерации.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мониторинга важно выявлять пробелы в правовом регулировании общественных отношений и коллизии норм права, которые предоставляет возможность </w:t>
      </w:r>
      <w:proofErr w:type="spellStart"/>
      <w:r>
        <w:rPr>
          <w:rFonts w:ascii="Calibri" w:hAnsi="Calibri" w:cs="Calibri"/>
        </w:rPr>
        <w:t>правоприменителю</w:t>
      </w:r>
      <w:proofErr w:type="spellEnd"/>
      <w:r>
        <w:rPr>
          <w:rFonts w:ascii="Calibri" w:hAnsi="Calibri" w:cs="Calibri"/>
        </w:rPr>
        <w:t xml:space="preserve"> по своему усмотрению применять те или иные нормы, что повышает вероятность совершения </w:t>
      </w:r>
      <w:proofErr w:type="spellStart"/>
      <w:proofErr w:type="gramStart"/>
      <w:r>
        <w:rPr>
          <w:rFonts w:ascii="Calibri" w:hAnsi="Calibri" w:cs="Calibri"/>
        </w:rPr>
        <w:t>правоприменителем</w:t>
      </w:r>
      <w:proofErr w:type="spellEnd"/>
      <w:proofErr w:type="gramEnd"/>
      <w:r>
        <w:rPr>
          <w:rFonts w:ascii="Calibri" w:hAnsi="Calibri" w:cs="Calibri"/>
        </w:rPr>
        <w:t xml:space="preserve"> в том числе и коррупционных правонарушений.</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полноты правового регулирования необходимо установить перечень актов, регулирующих рассматриваемую сферу общественных отношений, уяснить достаточность правового регулирования общественных отношений в сфере противодействия коррупции.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коллизий норм права, которые следует рассматривать как противоречия между положениями двух или нескольких норм права, либо расхождения между содержанием общеправовых принципов, выраженных в системе норм права, и положениями конкретных норм права, целесообразно сопоставлять положения нормативных правовых актов Российской Федерации, регулирующих отношения в сфере противодействия коррупции.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нормативного правового акта на предмет наличия или отсутствия в нем ошибок юридико-технического характера текст нормативного правового акта рекомендуется рассматривать с учетом следующих критериев:</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простота изложения идеи и нормативных правил;</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краткость при формулировании нормативных правил;</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категоричность при построении фраз;</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ясность устанавливаемого правила поведения;</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системность при установлении отдельных норм;</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последовательность изложения общего текста.</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ошибок юридико-технического характера ведет к неопределенности и двусмысленности отдельных положений законодательства о противодействии коррупции.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мониторинга </w:t>
      </w:r>
      <w:proofErr w:type="spellStart"/>
      <w:r>
        <w:rPr>
          <w:rFonts w:ascii="Calibri" w:hAnsi="Calibri" w:cs="Calibri"/>
        </w:rPr>
        <w:t>правоприменения</w:t>
      </w:r>
      <w:proofErr w:type="spellEnd"/>
      <w:r>
        <w:rPr>
          <w:rFonts w:ascii="Calibri" w:hAnsi="Calibri" w:cs="Calibri"/>
        </w:rPr>
        <w:t xml:space="preserve"> для выявления противоречий между нормативными правовыми актами общего характера и нормативными правовыми актами специального характера, регулирующими однородные отношения, следует сопоставлять нормативные правовые акты общего и специального характера на предмет наличия противоречий между ними, существование которых вызывает трудности при их применении, негативно сказывается на эффективности правового регулирования.</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проверки понятийно-терминологической системы в нормативных правовых актах следует исследовать текст нормативного правового акта на наличие единых понятий, терминов, определений и т.д.</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правовой акт или их группа оцениваются на предмет единообразия использования в них единых понятий, терминов, определений и делается вывод о наличии или отсутствии единой понятийно-терминологической системы, что отрицательно влияет на правоприменительную практику.</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дублирующих норм права в нормативных правовых актах отражает однозначное воспроизведение отдельных положений одного нормативного правового акта в другом, либо норма, воспроизводимая в тексте нормативного правового акта, ранее установлена другим нормативным правовым актом.</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Противоречия в нормативных правовых актах, регулирующих однородные отношения, принятых в разные периоды, рекомендуется выявлять путем сопоставления текстов таких нормативных правовых актов. Наличие таких противоречий создает возможность принятия различных вариантов решений или действий по одному и тому же вопросу.</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оценки практики использования положений нормативных правовых актов в качестве оснований совершения юридически значимых действий, наличие которой отражает положительную характеристику применения нормативного правового акта, следует учитывать, что отдельные юридически значимые действия поименованы в </w:t>
      </w:r>
      <w:hyperlink r:id="rId35" w:history="1">
        <w:r>
          <w:rPr>
            <w:rFonts w:ascii="Calibri" w:hAnsi="Calibri" w:cs="Calibri"/>
            <w:color w:val="0000FF"/>
          </w:rPr>
          <w:t>статье 333.33</w:t>
        </w:r>
      </w:hyperlink>
      <w:r>
        <w:rPr>
          <w:rFonts w:ascii="Calibri" w:hAnsi="Calibri" w:cs="Calibri"/>
        </w:rPr>
        <w:t xml:space="preserve"> Налогового кодекса Российской Федерации. Вместе с тем, данный перечень юридически значимых действий не является исчерпывающим.</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мониторинга </w:t>
      </w:r>
      <w:proofErr w:type="spellStart"/>
      <w:r>
        <w:rPr>
          <w:rFonts w:ascii="Calibri" w:hAnsi="Calibri" w:cs="Calibri"/>
        </w:rPr>
        <w:t>правоприменения</w:t>
      </w:r>
      <w:proofErr w:type="spellEnd"/>
      <w:r>
        <w:rPr>
          <w:rFonts w:ascii="Calibri" w:hAnsi="Calibri" w:cs="Calibri"/>
        </w:rPr>
        <w:t xml:space="preserve"> нормативный правовой акт следует оценивать на предмет искажения в нем смысла положений федерального закона и (или) актов Президента Российской Федерации, Правительства Российской Федерации, решений Конституционного Суда Российской Федерации и постановлений Европейского Суда по правам человека. На основании материалов правоприменительной практики выясняется, имеются ли случаи применения нормативного правового акта с изменением его смысла, который закладывался при принятии акта.</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данных правоприменительной практики устанавливаются факты наличия или отсутствия информации о неправомерности или необоснованности решений, действий (бездействий) должностных лиц при принятии решений, связанных с деятельностью, направленной на противодействие коррупции.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Факты использования норм, позволяющих расширительно толковать компетенцию органов государственной власти и органов местного самоуправления, устанавливаются на основании данных правоприменительной практики с учетом анализа полномочий органов государственной власти, установленных федеральным законодательством.</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практики применения нормативных правовых актов в сфере противодействия коррупции на предмет наличия (отсутствия) единообразной практики их применения рекомендуется осуществлять на примере деятельности федерального органа исполнительной власти и его территориальных органов.</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также при рассмотрении данного показателя учитывать правоприменительную практику судов.</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противоречивой правоприменительной практики по одному и тому вопросу говорит о необходимости наличия разъяснений высшего суда о применении нормативного правового акта или внесение изменений в законодательство Российской Федерации.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правоприменительной практики следует отражать количество и содержание по заявлениям граждан, организаций, органов государственной власти и федеральных государственных гражданских служащих, поступившим в федеральный орган исполнительной власти, с просьбой разъяснить содержание и вопрос применения нормативного правового акта в сфере противодействия коррупции.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большого количества заявлений о разъяснении положений нормативного правового акта свидетельствует о несовершенстве и нечеткости его положений для </w:t>
      </w:r>
      <w:proofErr w:type="spellStart"/>
      <w:r>
        <w:rPr>
          <w:rFonts w:ascii="Calibri" w:hAnsi="Calibri" w:cs="Calibri"/>
        </w:rPr>
        <w:t>правоприменителя</w:t>
      </w:r>
      <w:proofErr w:type="spellEnd"/>
      <w:r>
        <w:rPr>
          <w:rFonts w:ascii="Calibri" w:hAnsi="Calibri" w:cs="Calibri"/>
        </w:rPr>
        <w:t>.</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также указывать сведения о количестве вступивших в законную силу судебных актов об удовлетворении (отказе в удовлетворении) требований заявителей в связи с нарушением антикоррупционного законодательства и основания их принятия.</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содержание удовлетворенных обращений (предложений, заявлений, жалоб), связанных с применением нормативного правового акта, отражается, в том числе с имеющимися коллизиями и пробелами в правовом регулировании, искажением смысла положений нормативного правового акта и нарушениями единообразия его применения.</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мониторинга в целях реализации антикоррупционной политики указывается количество и содержание обращений (предложений, заявлений, жалоб) о несоответствии нормативного правового акта </w:t>
      </w:r>
      <w:proofErr w:type="spellStart"/>
      <w:r>
        <w:rPr>
          <w:rFonts w:ascii="Calibri" w:hAnsi="Calibri" w:cs="Calibri"/>
        </w:rPr>
        <w:t>антикоррупционному</w:t>
      </w:r>
      <w:proofErr w:type="spellEnd"/>
      <w:r>
        <w:rPr>
          <w:rFonts w:ascii="Calibri" w:hAnsi="Calibri" w:cs="Calibri"/>
        </w:rPr>
        <w:t xml:space="preserve"> законодательству Российской Федерации, в том числе о наличии в нормативном правовом акте </w:t>
      </w:r>
      <w:proofErr w:type="spellStart"/>
      <w:r>
        <w:rPr>
          <w:rFonts w:ascii="Calibri" w:hAnsi="Calibri" w:cs="Calibri"/>
        </w:rPr>
        <w:t>коррупциогенных</w:t>
      </w:r>
      <w:proofErr w:type="spellEnd"/>
      <w:r>
        <w:rPr>
          <w:rFonts w:ascii="Calibri" w:hAnsi="Calibri" w:cs="Calibri"/>
        </w:rPr>
        <w:t xml:space="preserve"> факторов.</w:t>
      </w:r>
    </w:p>
    <w:p w:rsidR="00066E4D" w:rsidRDefault="00066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устранения противоречий между нормативными правовыми актами равной юридической силы при осуществлении мониторинга </w:t>
      </w:r>
      <w:proofErr w:type="spellStart"/>
      <w:r>
        <w:rPr>
          <w:rFonts w:ascii="Calibri" w:hAnsi="Calibri" w:cs="Calibri"/>
        </w:rPr>
        <w:t>правоприменения</w:t>
      </w:r>
      <w:proofErr w:type="spellEnd"/>
      <w:r>
        <w:rPr>
          <w:rFonts w:ascii="Calibri" w:hAnsi="Calibri" w:cs="Calibri"/>
        </w:rPr>
        <w:t xml:space="preserve"> для обеспечения принятия (издания), изменения или признания утратившими силу (отмены) нормативных правовых актов Российской Федерации уясняется 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наличия в них дублирующих норм и противоречий, а также ошибок юридико-технического характера.</w:t>
      </w:r>
      <w:proofErr w:type="gramEnd"/>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необходимо указать 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066E4D" w:rsidRDefault="00066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Следует учитывать, что согласно Федеральному </w:t>
      </w:r>
      <w:hyperlink r:id="rId36" w:history="1">
        <w:r>
          <w:rPr>
            <w:rFonts w:ascii="Calibri" w:hAnsi="Calibri" w:cs="Calibri"/>
            <w:color w:val="0000FF"/>
          </w:rPr>
          <w:t>закону</w:t>
        </w:r>
      </w:hyperlink>
      <w:r>
        <w:rPr>
          <w:rFonts w:ascii="Calibri" w:hAnsi="Calibri" w:cs="Calibri"/>
        </w:rPr>
        <w:t xml:space="preserve"> от 25.12.2008 N 273-ФЗ "О противодействии коррупции"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w:t>
      </w:r>
      <w:proofErr w:type="gramEnd"/>
      <w:r>
        <w:rPr>
          <w:rFonts w:ascii="Calibri" w:hAnsi="Calibri" w:cs="Calibri"/>
        </w:rPr>
        <w:t xml:space="preserve"> или для третьих лиц либо незаконное предоставление такой выгоды указанному лицу другими физическими лицами. Кроме того, коррупцией признается совершение указанных деяний от имени или в интересах юридического лица.</w:t>
      </w:r>
    </w:p>
    <w:p w:rsidR="00066E4D" w:rsidRDefault="00066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Многие из конкретных видов коррупции представляют собой составы преступлений, предусмотренные Уголовным </w:t>
      </w:r>
      <w:hyperlink r:id="rId37" w:history="1">
        <w:r>
          <w:rPr>
            <w:rFonts w:ascii="Calibri" w:hAnsi="Calibri" w:cs="Calibri"/>
            <w:color w:val="0000FF"/>
          </w:rPr>
          <w:t>кодексом</w:t>
        </w:r>
      </w:hyperlink>
      <w:r>
        <w:rPr>
          <w:rFonts w:ascii="Calibri" w:hAnsi="Calibri" w:cs="Calibri"/>
        </w:rPr>
        <w:t xml:space="preserve"> Российской Федерации: злоупотребление должностными полномочиями </w:t>
      </w:r>
      <w:hyperlink r:id="rId38" w:history="1">
        <w:r>
          <w:rPr>
            <w:rFonts w:ascii="Calibri" w:hAnsi="Calibri" w:cs="Calibri"/>
            <w:color w:val="0000FF"/>
          </w:rPr>
          <w:t>(статья 285)</w:t>
        </w:r>
      </w:hyperlink>
      <w:r>
        <w:rPr>
          <w:rFonts w:ascii="Calibri" w:hAnsi="Calibri" w:cs="Calibri"/>
        </w:rPr>
        <w:t xml:space="preserve">, превышение должностных полномочий </w:t>
      </w:r>
      <w:hyperlink r:id="rId39" w:history="1">
        <w:r>
          <w:rPr>
            <w:rFonts w:ascii="Calibri" w:hAnsi="Calibri" w:cs="Calibri"/>
            <w:color w:val="0000FF"/>
          </w:rPr>
          <w:t>(статья 286)</w:t>
        </w:r>
      </w:hyperlink>
      <w:r>
        <w:rPr>
          <w:rFonts w:ascii="Calibri" w:hAnsi="Calibri" w:cs="Calibri"/>
        </w:rPr>
        <w:t xml:space="preserve">, получение взятки </w:t>
      </w:r>
      <w:hyperlink r:id="rId40" w:history="1">
        <w:r>
          <w:rPr>
            <w:rFonts w:ascii="Calibri" w:hAnsi="Calibri" w:cs="Calibri"/>
            <w:color w:val="0000FF"/>
          </w:rPr>
          <w:t>(статья 290)</w:t>
        </w:r>
      </w:hyperlink>
      <w:r>
        <w:rPr>
          <w:rFonts w:ascii="Calibri" w:hAnsi="Calibri" w:cs="Calibri"/>
        </w:rPr>
        <w:t xml:space="preserve">, дача взятки </w:t>
      </w:r>
      <w:hyperlink r:id="rId41" w:history="1">
        <w:r>
          <w:rPr>
            <w:rFonts w:ascii="Calibri" w:hAnsi="Calibri" w:cs="Calibri"/>
            <w:color w:val="0000FF"/>
          </w:rPr>
          <w:t>(статья 291)</w:t>
        </w:r>
      </w:hyperlink>
      <w:r>
        <w:rPr>
          <w:rFonts w:ascii="Calibri" w:hAnsi="Calibri" w:cs="Calibri"/>
        </w:rPr>
        <w:t xml:space="preserve">, коммерческий подкуп </w:t>
      </w:r>
      <w:hyperlink r:id="rId42" w:history="1">
        <w:r>
          <w:rPr>
            <w:rFonts w:ascii="Calibri" w:hAnsi="Calibri" w:cs="Calibri"/>
            <w:color w:val="0000FF"/>
          </w:rPr>
          <w:t>(статья 204)</w:t>
        </w:r>
      </w:hyperlink>
      <w:r>
        <w:rPr>
          <w:rFonts w:ascii="Calibri" w:hAnsi="Calibri" w:cs="Calibri"/>
        </w:rPr>
        <w:t xml:space="preserve"> и другие преступления коррупционной направленности, утвержденные </w:t>
      </w:r>
      <w:hyperlink r:id="rId43" w:history="1">
        <w:r>
          <w:rPr>
            <w:rFonts w:ascii="Calibri" w:hAnsi="Calibri" w:cs="Calibri"/>
            <w:color w:val="0000FF"/>
          </w:rPr>
          <w:t>указанием</w:t>
        </w:r>
      </w:hyperlink>
      <w:r>
        <w:rPr>
          <w:rFonts w:ascii="Calibri" w:hAnsi="Calibri" w:cs="Calibri"/>
        </w:rPr>
        <w:t xml:space="preserve"> Генеральной прокуратуры Российской Федерации и Министерства внутренних дел Российской Федерации от 28.10.2010 N 450/85/3 "О</w:t>
      </w:r>
      <w:proofErr w:type="gramEnd"/>
      <w:r>
        <w:rPr>
          <w:rFonts w:ascii="Calibri" w:hAnsi="Calibri" w:cs="Calibri"/>
        </w:rPr>
        <w:t xml:space="preserve"> </w:t>
      </w:r>
      <w:proofErr w:type="gramStart"/>
      <w:r>
        <w:rPr>
          <w:rFonts w:ascii="Calibri" w:hAnsi="Calibri" w:cs="Calibri"/>
        </w:rPr>
        <w:t>введении</w:t>
      </w:r>
      <w:proofErr w:type="gramEnd"/>
      <w:r>
        <w:rPr>
          <w:rFonts w:ascii="Calibri" w:hAnsi="Calibri" w:cs="Calibri"/>
        </w:rPr>
        <w:t xml:space="preserve"> в действие перечней статей Уголовного кодекса Российской Федерации, используемых при формировании статистической отчетности".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44" w:history="1">
        <w:r>
          <w:rPr>
            <w:rFonts w:ascii="Calibri" w:hAnsi="Calibri" w:cs="Calibri"/>
            <w:color w:val="0000FF"/>
          </w:rPr>
          <w:t>закону</w:t>
        </w:r>
      </w:hyperlink>
      <w:r>
        <w:rPr>
          <w:rFonts w:ascii="Calibri" w:hAnsi="Calibri" w:cs="Calibri"/>
        </w:rPr>
        <w:t xml:space="preserve"> от 25.12.2008 N 273-ФЗ "О противодействии коррупции" правонарушением является невыполнение государственным или муниципальным служащим должностной (служебной) обязанности представлять сведения о доходах, об имуществе и обязательствах имущественного характера, уведомлять об обращениях в целях склонения к совершению коррупционных правонарушений. </w:t>
      </w:r>
      <w:proofErr w:type="gramStart"/>
      <w:r>
        <w:rPr>
          <w:rFonts w:ascii="Calibri" w:hAnsi="Calibri" w:cs="Calibri"/>
        </w:rPr>
        <w:t>Правонарушением признается также неисполнение работодателем обязанности сообщать представителю нанимателя (работодателю) государственного или муниципального служащего по последнему месту его службы о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w:t>
      </w:r>
      <w:proofErr w:type="gramEnd"/>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за совершение коррупционных правонарушений предусматривается дисциплинарная, административная, гражданско-правовая, уголовная ответственность в соответствии с законодательством Российской Федерации.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следует отражать на основании результатов проверок в федеральном органе исполнительной власти, а также издания (принятия) соответствующих актов и судебных решений.</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Кроме того, при необходимости мониторинг </w:t>
      </w:r>
      <w:proofErr w:type="spellStart"/>
      <w:r>
        <w:rPr>
          <w:rFonts w:ascii="Calibri" w:hAnsi="Calibri" w:cs="Calibri"/>
        </w:rPr>
        <w:t>правоприменения</w:t>
      </w:r>
      <w:proofErr w:type="spellEnd"/>
      <w:r>
        <w:rPr>
          <w:rFonts w:ascii="Calibri" w:hAnsi="Calibri" w:cs="Calibri"/>
        </w:rPr>
        <w:t xml:space="preserve"> может проводиться по дополнительным показателям, которые определяются федеральным органом исполнительной власти самостоятельно с учетом установленной сферы деятельности.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примеру, такими показателями могут быть: причины и последствия проявления коррупционных проявлений, практика деятельности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Результаты мониторинга </w:t>
      </w:r>
      <w:proofErr w:type="spellStart"/>
      <w:r>
        <w:rPr>
          <w:rFonts w:ascii="Calibri" w:hAnsi="Calibri" w:cs="Calibri"/>
        </w:rPr>
        <w:t>правоприменения</w:t>
      </w:r>
      <w:proofErr w:type="spellEnd"/>
      <w:r>
        <w:rPr>
          <w:rFonts w:ascii="Calibri" w:hAnsi="Calibri" w:cs="Calibri"/>
        </w:rPr>
        <w:t xml:space="preserve"> законодательства о противодействии коррупции могут быть оформлены в виде доклада.</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 в целях получения различных точек зрения по изучаемой сфере правоотношений и для получения оперативной информации, информации от различных групп и объединений гражданского общества рекомендуется размещать проекты докладов о результатах мониторинга </w:t>
      </w:r>
      <w:proofErr w:type="spellStart"/>
      <w:r>
        <w:rPr>
          <w:rFonts w:ascii="Calibri" w:hAnsi="Calibri" w:cs="Calibri"/>
        </w:rPr>
        <w:t>правоприменения</w:t>
      </w:r>
      <w:proofErr w:type="spellEnd"/>
      <w:r>
        <w:rPr>
          <w:rFonts w:ascii="Calibri" w:hAnsi="Calibri" w:cs="Calibri"/>
        </w:rPr>
        <w:t>, подготовленных по результатам обобщения сведений, на официальном сайте федерального органа исполнительной власти сети Интернет. Кроме того, дополнительно предлагается там размещать любую информацию, полученную в ходе проведения правоприменительной практики, в формах тематических отчетов, информационно-аналитических материалов, методических рекомендаций.</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возможно предусмотреть </w:t>
      </w:r>
      <w:proofErr w:type="spellStart"/>
      <w:r>
        <w:rPr>
          <w:rFonts w:ascii="Calibri" w:hAnsi="Calibri" w:cs="Calibri"/>
        </w:rPr>
        <w:t>он-лайн</w:t>
      </w:r>
      <w:proofErr w:type="spellEnd"/>
      <w:r>
        <w:rPr>
          <w:rFonts w:ascii="Calibri" w:hAnsi="Calibri" w:cs="Calibri"/>
        </w:rPr>
        <w:t xml:space="preserve"> общение участников мониторинговой деятельности и обсуждение подготовленных проектов докладов о результатах мониторинга </w:t>
      </w:r>
      <w:proofErr w:type="spellStart"/>
      <w:r>
        <w:rPr>
          <w:rFonts w:ascii="Calibri" w:hAnsi="Calibri" w:cs="Calibri"/>
        </w:rPr>
        <w:t>правоприменения</w:t>
      </w:r>
      <w:proofErr w:type="spellEnd"/>
      <w:r>
        <w:rPr>
          <w:rFonts w:ascii="Calibri" w:hAnsi="Calibri" w:cs="Calibri"/>
        </w:rPr>
        <w:t xml:space="preserve"> в </w:t>
      </w:r>
      <w:proofErr w:type="spellStart"/>
      <w:proofErr w:type="gramStart"/>
      <w:r>
        <w:rPr>
          <w:rFonts w:ascii="Calibri" w:hAnsi="Calibri" w:cs="Calibri"/>
        </w:rPr>
        <w:t>фокус-группах</w:t>
      </w:r>
      <w:proofErr w:type="spellEnd"/>
      <w:proofErr w:type="gramEnd"/>
      <w:r>
        <w:rPr>
          <w:rFonts w:ascii="Calibri" w:hAnsi="Calibri" w:cs="Calibri"/>
        </w:rPr>
        <w:t>, сформированных по различным принципам (научное сообщество, адвокаты, нотариусы, представители правоохранительных органов и т.д.).</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полученные данным методом, целесообразно сопоставить с позицией официальных органов и иными имеющимися материалами по исследуемому вопросу.</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докладе кратко отражается информация по каждому показателю, указанному в </w:t>
      </w:r>
      <w:hyperlink r:id="rId45" w:history="1">
        <w:r>
          <w:rPr>
            <w:rFonts w:ascii="Calibri" w:hAnsi="Calibri" w:cs="Calibri"/>
            <w:color w:val="0000FF"/>
          </w:rPr>
          <w:t>Методике</w:t>
        </w:r>
      </w:hyperlink>
      <w:r>
        <w:rPr>
          <w:rFonts w:ascii="Calibri" w:hAnsi="Calibri" w:cs="Calibri"/>
        </w:rPr>
        <w:t>.</w:t>
      </w:r>
    </w:p>
    <w:p w:rsidR="00066E4D" w:rsidRDefault="00066E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Например, по показателю отсутствие нормативных правовых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нормативных правовых актов, необходимость принятия (издания) которых предусмотрена актами большей юридической силы, указывается конкретная норма федерального закона и ее содержание, во исполнение которой не принят нормативный правовой акт (с указанием его формы</w:t>
      </w:r>
      <w:proofErr w:type="gramEnd"/>
      <w:r>
        <w:rPr>
          <w:rFonts w:ascii="Calibri" w:hAnsi="Calibri" w:cs="Calibri"/>
        </w:rPr>
        <w:t>, органа, который должен его принять, а также причин отсутствия).</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Кроме того, в докладе следует отразить предложения:</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необходимости принятия (издания), изменения или признания </w:t>
      </w:r>
      <w:proofErr w:type="gramStart"/>
      <w:r>
        <w:rPr>
          <w:rFonts w:ascii="Calibri" w:hAnsi="Calibri" w:cs="Calibri"/>
        </w:rPr>
        <w:t>утратившими</w:t>
      </w:r>
      <w:proofErr w:type="gramEnd"/>
      <w:r>
        <w:rPr>
          <w:rFonts w:ascii="Calibri" w:hAnsi="Calibri" w:cs="Calibri"/>
        </w:rPr>
        <w:t xml:space="preserve"> силу (отмены) законодательных и иных нормативных правовых актов Российской Федерации;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мерах по совершенствованию законодательных и иных нормативных правовых актов Российской Федерации;</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мерах по повышению эффективности </w:t>
      </w:r>
      <w:proofErr w:type="spellStart"/>
      <w:r>
        <w:rPr>
          <w:rFonts w:ascii="Calibri" w:hAnsi="Calibri" w:cs="Calibri"/>
        </w:rPr>
        <w:t>правоприменения</w:t>
      </w:r>
      <w:proofErr w:type="spellEnd"/>
      <w:r>
        <w:rPr>
          <w:rFonts w:ascii="Calibri" w:hAnsi="Calibri" w:cs="Calibri"/>
        </w:rPr>
        <w:t>;</w:t>
      </w:r>
    </w:p>
    <w:p w:rsidR="00066E4D" w:rsidRDefault="00066E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мерах по повышению эффективности противодействия коррупции;</w:t>
      </w:r>
    </w:p>
    <w:p w:rsidR="00066E4D" w:rsidRDefault="00066E4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о государственных органах,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w:t>
      </w:r>
      <w:proofErr w:type="spellStart"/>
      <w:r>
        <w:rPr>
          <w:rFonts w:ascii="Calibri" w:hAnsi="Calibri" w:cs="Calibri"/>
        </w:rPr>
        <w:t>правоприменения</w:t>
      </w:r>
      <w:proofErr w:type="spellEnd"/>
      <w:r>
        <w:rPr>
          <w:rFonts w:ascii="Calibri" w:hAnsi="Calibri" w:cs="Calibri"/>
        </w:rPr>
        <w:t xml:space="preserve"> и противодействия коррупции.</w:t>
      </w:r>
    </w:p>
    <w:p w:rsidR="00066E4D" w:rsidRDefault="00066E4D">
      <w:pPr>
        <w:widowControl w:val="0"/>
        <w:autoSpaceDE w:val="0"/>
        <w:autoSpaceDN w:val="0"/>
        <w:adjustRightInd w:val="0"/>
        <w:spacing w:after="0" w:line="240" w:lineRule="auto"/>
        <w:ind w:firstLine="540"/>
        <w:jc w:val="both"/>
        <w:rPr>
          <w:rFonts w:ascii="Calibri" w:hAnsi="Calibri" w:cs="Calibri"/>
        </w:rPr>
      </w:pPr>
    </w:p>
    <w:p w:rsidR="00066E4D" w:rsidRDefault="00066E4D">
      <w:pPr>
        <w:widowControl w:val="0"/>
        <w:autoSpaceDE w:val="0"/>
        <w:autoSpaceDN w:val="0"/>
        <w:adjustRightInd w:val="0"/>
        <w:spacing w:after="0" w:line="240" w:lineRule="auto"/>
        <w:ind w:firstLine="540"/>
        <w:jc w:val="both"/>
        <w:rPr>
          <w:rFonts w:ascii="Calibri" w:hAnsi="Calibri" w:cs="Calibri"/>
        </w:rPr>
      </w:pPr>
    </w:p>
    <w:p w:rsidR="00066E4D" w:rsidRDefault="00066E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4AE" w:rsidRDefault="005654AE"/>
    <w:sectPr w:rsidR="005654AE" w:rsidSect="00055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066E4D"/>
    <w:rsid w:val="00066E4D"/>
    <w:rsid w:val="001C4B20"/>
    <w:rsid w:val="003B1F6F"/>
    <w:rsid w:val="005654AE"/>
    <w:rsid w:val="005B35CF"/>
    <w:rsid w:val="00626BBA"/>
    <w:rsid w:val="00953BD9"/>
    <w:rsid w:val="009A793E"/>
    <w:rsid w:val="00DE6CAD"/>
    <w:rsid w:val="00EA5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1C239B72B2529DFB9504276191E3CBFCE8BFB7118FBE022F472E99F7BCC6812C5B7090889D38B0FCE6M" TargetMode="External"/><Relationship Id="rId13" Type="http://schemas.openxmlformats.org/officeDocument/2006/relationships/hyperlink" Target="consultantplus://offline/ref=B61C239B72B2529DFB9504276191E3CBFCEFB3B51287BE022F472E99F7FBECM" TargetMode="External"/><Relationship Id="rId18" Type="http://schemas.openxmlformats.org/officeDocument/2006/relationships/hyperlink" Target="consultantplus://offline/ref=B61C239B72B2529DFB9504276191E3CBFCEEB1B6118EBE022F472E99F7FBECM" TargetMode="External"/><Relationship Id="rId26" Type="http://schemas.openxmlformats.org/officeDocument/2006/relationships/hyperlink" Target="consultantplus://offline/ref=B61C239B72B2529DFB9504276191E3CBFCEDBFBA1A87BE022F472E99F7FBECM" TargetMode="External"/><Relationship Id="rId39" Type="http://schemas.openxmlformats.org/officeDocument/2006/relationships/hyperlink" Target="consultantplus://offline/ref=B61C239B72B2529DFB9504276191E3CBFCEEB1B01680BE022F472E99F7BCC6812C5B7090889C30B7FCEAM" TargetMode="External"/><Relationship Id="rId3" Type="http://schemas.openxmlformats.org/officeDocument/2006/relationships/webSettings" Target="webSettings.xml"/><Relationship Id="rId21" Type="http://schemas.openxmlformats.org/officeDocument/2006/relationships/hyperlink" Target="consultantplus://offline/ref=B61C239B72B2529DFB9504276191E3CBFCECB3BB1A82BE022F472E99F7FBECM" TargetMode="External"/><Relationship Id="rId34" Type="http://schemas.openxmlformats.org/officeDocument/2006/relationships/hyperlink" Target="consultantplus://offline/ref=B61C239B72B2529DFB9504276191E3CBFCECB4B61B80BE022F472E99F7BCC6812C5B7090889D38B3FCECM" TargetMode="External"/><Relationship Id="rId42" Type="http://schemas.openxmlformats.org/officeDocument/2006/relationships/hyperlink" Target="consultantplus://offline/ref=B61C239B72B2529DFB9504276191E3CBFCEEB1B01680BE022F472E99F7BCC6812C5B70958DF9EDM" TargetMode="External"/><Relationship Id="rId47" Type="http://schemas.openxmlformats.org/officeDocument/2006/relationships/theme" Target="theme/theme1.xml"/><Relationship Id="rId7" Type="http://schemas.openxmlformats.org/officeDocument/2006/relationships/hyperlink" Target="consultantplus://offline/ref=B61C239B72B2529DFB9504276191E3CBFCEFB1B01B8EBE022F472E99F7FBECM" TargetMode="External"/><Relationship Id="rId12" Type="http://schemas.openxmlformats.org/officeDocument/2006/relationships/hyperlink" Target="consultantplus://offline/ref=B61C239B72B2529DFB9504276191E3CBFCEEB1B71387BE022F472E99F7FBECM" TargetMode="External"/><Relationship Id="rId17" Type="http://schemas.openxmlformats.org/officeDocument/2006/relationships/hyperlink" Target="consultantplus://offline/ref=B61C239B72B2529DFB9504276191E3CBFCEEB1B61A83BE022F472E99F7FBECM" TargetMode="External"/><Relationship Id="rId25" Type="http://schemas.openxmlformats.org/officeDocument/2006/relationships/hyperlink" Target="consultantplus://offline/ref=B61C239B72B2529DFB9504276191E3CBFCE8BFB7118FBE022F472E99F7BCC6812C5B7090889D38B3FCEFM" TargetMode="External"/><Relationship Id="rId33" Type="http://schemas.openxmlformats.org/officeDocument/2006/relationships/hyperlink" Target="consultantplus://offline/ref=B61C239B72B2529DFB9504276191E3CBFCECB4B61B80BE022F472E99F7BCC6812C5B7090889D38B2FCE9M" TargetMode="External"/><Relationship Id="rId38" Type="http://schemas.openxmlformats.org/officeDocument/2006/relationships/hyperlink" Target="consultantplus://offline/ref=B61C239B72B2529DFB9504276191E3CBFCEEB1B01680BE022F472E99F7BCC6812C5B7090889C30B6FCED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61C239B72B2529DFB9504276191E3CBFCEDB3B11684BE022F472E99F7FBECM" TargetMode="External"/><Relationship Id="rId20" Type="http://schemas.openxmlformats.org/officeDocument/2006/relationships/hyperlink" Target="consultantplus://offline/ref=B61C239B72B2529DFB9504276191E3CBFCE9B5B51A84BE022F472E99F7FBECM" TargetMode="External"/><Relationship Id="rId29" Type="http://schemas.openxmlformats.org/officeDocument/2006/relationships/hyperlink" Target="consultantplus://offline/ref=B61C239B72B2529DFB9504276191E3CBFCEEB5B71684BE022F472E99F7FBECM" TargetMode="External"/><Relationship Id="rId41" Type="http://schemas.openxmlformats.org/officeDocument/2006/relationships/hyperlink" Target="consultantplus://offline/ref=B61C239B72B2529DFB9504276191E3CBFCEEB1B01680BE022F472E99F7BCC6812C5B709580F9E9M" TargetMode="External"/><Relationship Id="rId1" Type="http://schemas.openxmlformats.org/officeDocument/2006/relationships/styles" Target="styles.xml"/><Relationship Id="rId6" Type="http://schemas.openxmlformats.org/officeDocument/2006/relationships/hyperlink" Target="consultantplus://offline/ref=B61C239B72B2529DFB9504276191E3CBFCEAB4BB1186BE022F472E99F7BCC6812C5B7090889D38B2FCEBM" TargetMode="External"/><Relationship Id="rId11" Type="http://schemas.openxmlformats.org/officeDocument/2006/relationships/hyperlink" Target="consultantplus://offline/ref=B61C239B72B2529DFB9504276191E3CBFCEBB0B31086BE022F472E99F7FBECM" TargetMode="External"/><Relationship Id="rId24" Type="http://schemas.openxmlformats.org/officeDocument/2006/relationships/hyperlink" Target="consultantplus://offline/ref=B61C239B72B2529DFB9504276191E3CBFCE8BFB7118FBE022F472E99F7BCC6812C5B7090889D38B2FCEDM" TargetMode="External"/><Relationship Id="rId32" Type="http://schemas.openxmlformats.org/officeDocument/2006/relationships/hyperlink" Target="consultantplus://offline/ref=B61C239B72B2529DFB9504276191E3CBFCECB3BB1A82BE022F472E99F7BCC6812C5B7090889D38B2FCE9M" TargetMode="External"/><Relationship Id="rId37" Type="http://schemas.openxmlformats.org/officeDocument/2006/relationships/hyperlink" Target="consultantplus://offline/ref=B61C239B72B2529DFB9504276191E3CBFCEEB1B01680BE022F472E99F7FBECM" TargetMode="External"/><Relationship Id="rId40" Type="http://schemas.openxmlformats.org/officeDocument/2006/relationships/hyperlink" Target="consultantplus://offline/ref=B61C239B72B2529DFB9504276191E3CBFCEEB1B01680BE022F472E99F7BCC6812C5B70958EF9EBM" TargetMode="External"/><Relationship Id="rId45" Type="http://schemas.openxmlformats.org/officeDocument/2006/relationships/hyperlink" Target="consultantplus://offline/ref=B61C239B72B2529DFB9504276191E3CBFCE8BFB7118FBE022F472E99F7BCC6812C5B7090889D38B0FCE6M" TargetMode="External"/><Relationship Id="rId5" Type="http://schemas.openxmlformats.org/officeDocument/2006/relationships/hyperlink" Target="consultantplus://offline/ref=B61C239B72B2529DFB9504276191E3CBFCE8BFB7118FBE022F472E99F7FBECM" TargetMode="External"/><Relationship Id="rId15" Type="http://schemas.openxmlformats.org/officeDocument/2006/relationships/hyperlink" Target="consultantplus://offline/ref=B61C239B72B2529DFB9504276191E3CBFCEFB3B41A85BE022F472E99F7FBECM" TargetMode="External"/><Relationship Id="rId23" Type="http://schemas.openxmlformats.org/officeDocument/2006/relationships/hyperlink" Target="consultantplus://offline/ref=B61C239B72B2529DFB9504276191E3CBFCEFB1B01B8EBE022F472E99F7BCC6812C5B7090889D38B2FCEEM" TargetMode="External"/><Relationship Id="rId28" Type="http://schemas.openxmlformats.org/officeDocument/2006/relationships/hyperlink" Target="consultantplus://offline/ref=B61C239B72B2529DFB9504276191E3CBFCE8BFB7118FBE022F472E99F7BCC6812C5B7090889D38B6FCEDM" TargetMode="External"/><Relationship Id="rId36" Type="http://schemas.openxmlformats.org/officeDocument/2006/relationships/hyperlink" Target="consultantplus://offline/ref=B61C239B72B2529DFB9504276191E3CBFCEEB5B71684BE022F472E99F7FBECM" TargetMode="External"/><Relationship Id="rId10" Type="http://schemas.openxmlformats.org/officeDocument/2006/relationships/hyperlink" Target="consultantplus://offline/ref=B61C239B72B2529DFB9504276191E3CBFCECB4B61B80BE022F472E99F7FBECM" TargetMode="External"/><Relationship Id="rId19" Type="http://schemas.openxmlformats.org/officeDocument/2006/relationships/hyperlink" Target="consultantplus://offline/ref=B61C239B72B2529DFB9504276191E3CBFCEEB1B61A8FBE022F472E99F7FBECM" TargetMode="External"/><Relationship Id="rId31" Type="http://schemas.openxmlformats.org/officeDocument/2006/relationships/hyperlink" Target="consultantplus://offline/ref=B61C239B72B2529DFB9504276191E3CBFFE1B0B718D1E9007E12209CFFEC8E91621E7D91889AF3E8M" TargetMode="External"/><Relationship Id="rId44" Type="http://schemas.openxmlformats.org/officeDocument/2006/relationships/hyperlink" Target="consultantplus://offline/ref=B61C239B72B2529DFB9504276191E3CBFCEEB5B71684BE022F472E99F7FBECM" TargetMode="External"/><Relationship Id="rId4" Type="http://schemas.openxmlformats.org/officeDocument/2006/relationships/hyperlink" Target="consultantplus://offline/ref=B61C239B72B2529DFB9504276191E3CBFCEFB1B01B8EBE022F472E99F7BCC6812C5B7090889D38B0FCE7M" TargetMode="External"/><Relationship Id="rId9" Type="http://schemas.openxmlformats.org/officeDocument/2006/relationships/hyperlink" Target="consultantplus://offline/ref=B61C239B72B2529DFB9504276191E3CBFCEEB5B71684BE022F472E99F7FBECM" TargetMode="External"/><Relationship Id="rId14" Type="http://schemas.openxmlformats.org/officeDocument/2006/relationships/hyperlink" Target="consultantplus://offline/ref=B61C239B72B2529DFB9504276191E3CBFCEEB1B61A84BE022F472E99F7FBECM" TargetMode="External"/><Relationship Id="rId22" Type="http://schemas.openxmlformats.org/officeDocument/2006/relationships/hyperlink" Target="consultantplus://offline/ref=B61C239B72B2529DFB9504276191E3CBFCE9B3B71A87BE022F472E99F7FBECM" TargetMode="External"/><Relationship Id="rId27" Type="http://schemas.openxmlformats.org/officeDocument/2006/relationships/hyperlink" Target="consultantplus://offline/ref=B61C239B72B2529DFB9504276191E3CBFCE8BFB7118FBE022F472E99F7BCC6812C5B7090889D38B3FCEAM" TargetMode="External"/><Relationship Id="rId30" Type="http://schemas.openxmlformats.org/officeDocument/2006/relationships/hyperlink" Target="consultantplus://offline/ref=B61C239B72B2529DFB9504276191E3CBFCEEB5B71684BE022F472E99F7FBECM" TargetMode="External"/><Relationship Id="rId35" Type="http://schemas.openxmlformats.org/officeDocument/2006/relationships/hyperlink" Target="consultantplus://offline/ref=B61C239B72B2529DFB9504276191E3CBFCEEB4B11381BE022F472E99F7BCC6812C5B7090889FF3EFM" TargetMode="External"/><Relationship Id="rId43" Type="http://schemas.openxmlformats.org/officeDocument/2006/relationships/hyperlink" Target="consultantplus://offline/ref=B61C239B72B2529DFB9504276191E3CBFCEBB6B01680BE022F472E99F7FB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5225</Words>
  <Characters>29789</Characters>
  <Application>Microsoft Office Word</Application>
  <DocSecurity>0</DocSecurity>
  <Lines>248</Lines>
  <Paragraphs>69</Paragraphs>
  <ScaleCrop>false</ScaleCrop>
  <Company>РТК по СК</Company>
  <LinksUpToDate>false</LinksUpToDate>
  <CharactersWithSpaces>34945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1</cp:revision>
  <dcterms:created xsi:type="dcterms:W3CDTF">2015-04-02T12:04:00Z</dcterms:created>
  <dcterms:modified xsi:type="dcterms:W3CDTF">2015-04-02T12:05:00Z</dcterms:modified>
</cp:coreProperties>
</file>